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73D208CC"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F06CC4">
        <w:rPr>
          <w:rFonts w:ascii="Calibri" w:eastAsia="Calibri" w:hAnsi="Calibri" w:cs="Times New Roman"/>
          <w:b/>
          <w:bCs/>
          <w:i/>
          <w:iCs/>
          <w:color w:val="283138"/>
          <w:lang w:eastAsia="x-none"/>
        </w:rPr>
        <w:t>MARCH</w:t>
      </w:r>
      <w:r w:rsidR="00F06CC4">
        <w:rPr>
          <w:rFonts w:ascii="Calibri" w:eastAsia="Calibri" w:hAnsi="Calibri" w:cs="Times New Roman"/>
          <w:b/>
          <w:bCs/>
          <w:i/>
          <w:iCs/>
          <w:color w:val="283138"/>
          <w:lang w:eastAsia="x-none"/>
        </w:rPr>
        <w:tab/>
      </w:r>
      <w:r w:rsidR="00EF266B">
        <w:rPr>
          <w:rFonts w:ascii="Calibri" w:eastAsia="Calibri" w:hAnsi="Calibri" w:cs="Times New Roman"/>
          <w:b/>
          <w:bCs/>
          <w:i/>
          <w:iCs/>
          <w:color w:val="283138"/>
          <w:lang w:eastAsia="x-none"/>
        </w:rPr>
        <w:t xml:space="preserve"> 8</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7A2DD7"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8584D9F"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C8614E">
        <w:rPr>
          <w:rFonts w:ascii="Calibri" w:eastAsia="Calibri" w:hAnsi="Calibri" w:cs="Times New Roman"/>
        </w:rPr>
        <w:t>.  Engineer Mike Grinnell was not present.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6CF6E4A9"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F06CC4">
        <w:rPr>
          <w:rFonts w:ascii="Calibri" w:eastAsia="Calibri" w:hAnsi="Calibri" w:cs="Times New Roman"/>
        </w:rPr>
        <w:t>February 8</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77777777"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6"/>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77777777"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Attorney Arena put Engineers Grinnell and Rafati in touch with the new owner.</w:t>
      </w:r>
    </w:p>
    <w:p w14:paraId="4BBA28B6" w14:textId="77777777"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According to President Botvinnik the owners need to install 2 meters in order to be billed correctly.  </w:t>
      </w:r>
    </w:p>
    <w:p w14:paraId="6156A358" w14:textId="69A0751F" w:rsidR="00847E81" w:rsidRPr="00CF3979"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Attorney Arena will prepare a letter stating that they need to comply within 90 days.  </w:t>
      </w:r>
    </w:p>
    <w:p w14:paraId="0C416E44" w14:textId="3FB8B106" w:rsidR="00886ACC" w:rsidRPr="0071359E" w:rsidRDefault="00886ACC">
      <w:pPr>
        <w:pStyle w:val="ListParagraph"/>
        <w:numPr>
          <w:ilvl w:val="0"/>
          <w:numId w:val="6"/>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8B42F6" w:rsidRPr="0071359E">
        <w:rPr>
          <w:rFonts w:eastAsia="Calibri" w:cstheme="minorHAnsi"/>
          <w:b/>
          <w:bCs/>
        </w:rPr>
        <w:t xml:space="preserve">- </w:t>
      </w:r>
      <w:r w:rsidRPr="0071359E">
        <w:rPr>
          <w:rFonts w:eastAsia="Calibri" w:cstheme="minorHAnsi"/>
        </w:rPr>
        <w:t>Attorney Arena</w:t>
      </w:r>
      <w:r w:rsidR="003241FD" w:rsidRPr="0071359E">
        <w:rPr>
          <w:rFonts w:eastAsia="Calibri" w:cstheme="minorHAnsi"/>
        </w:rPr>
        <w:t xml:space="preserve"> </w:t>
      </w:r>
      <w:r w:rsidR="00004FBC">
        <w:rPr>
          <w:rFonts w:eastAsia="Calibri" w:cstheme="minorHAnsi"/>
        </w:rPr>
        <w:t>found out</w:t>
      </w:r>
      <w:r w:rsidR="00DA2B81">
        <w:rPr>
          <w:rFonts w:eastAsia="Calibri" w:cstheme="minorHAnsi"/>
        </w:rPr>
        <w:t xml:space="preserve"> who</w:t>
      </w:r>
      <w:r w:rsidR="00004FBC">
        <w:rPr>
          <w:rFonts w:eastAsia="Calibri" w:cstheme="minorHAnsi"/>
        </w:rPr>
        <w:t xml:space="preserve"> the contact person </w:t>
      </w:r>
      <w:r w:rsidR="00DA2B81">
        <w:rPr>
          <w:rFonts w:eastAsia="Calibri" w:cstheme="minorHAnsi"/>
        </w:rPr>
        <w:t xml:space="preserve">is, </w:t>
      </w:r>
      <w:r w:rsidR="00004FBC">
        <w:rPr>
          <w:rFonts w:eastAsia="Calibri" w:cstheme="minorHAnsi"/>
        </w:rPr>
        <w:t xml:space="preserve">and put </w:t>
      </w:r>
      <w:r w:rsidR="00CF3979">
        <w:rPr>
          <w:rFonts w:eastAsia="Calibri" w:cstheme="minorHAnsi"/>
        </w:rPr>
        <w:t xml:space="preserve">Gewalt Hamilton </w:t>
      </w:r>
      <w:r w:rsidR="00004FBC">
        <w:rPr>
          <w:rFonts w:eastAsia="Calibri" w:cstheme="minorHAnsi"/>
        </w:rPr>
        <w:t>in touch with him</w:t>
      </w:r>
      <w:r w:rsidR="00E64D06">
        <w:rPr>
          <w:rFonts w:eastAsia="Calibri" w:cstheme="minorHAnsi"/>
        </w:rPr>
        <w:t>,</w:t>
      </w:r>
      <w:r w:rsidR="00004FBC">
        <w:rPr>
          <w:rFonts w:eastAsia="Calibri" w:cstheme="minorHAnsi"/>
        </w:rPr>
        <w:t xml:space="preserve"> in order to grant access to Gewalt Hamilton to do fixture count.  </w:t>
      </w:r>
    </w:p>
    <w:p w14:paraId="639C783B" w14:textId="03AF2194" w:rsidR="00AF7433" w:rsidRPr="00AF7433" w:rsidRDefault="00431FA4">
      <w:pPr>
        <w:pStyle w:val="ListParagraph"/>
        <w:numPr>
          <w:ilvl w:val="0"/>
          <w:numId w:val="6"/>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5096D0F2" w:rsidR="00AF7433" w:rsidRPr="00AF7433" w:rsidRDefault="00D33D5F">
      <w:pPr>
        <w:pStyle w:val="ListParagraph"/>
        <w:numPr>
          <w:ilvl w:val="0"/>
          <w:numId w:val="15"/>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15"/>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04296B5A" w14:textId="7EAE9742" w:rsidR="0052271E" w:rsidRPr="00A5325D" w:rsidRDefault="00431FA4">
      <w:pPr>
        <w:pStyle w:val="ListParagraph"/>
        <w:numPr>
          <w:ilvl w:val="0"/>
          <w:numId w:val="6"/>
        </w:numPr>
        <w:spacing w:after="180" w:line="274" w:lineRule="auto"/>
        <w:rPr>
          <w:rFonts w:eastAsia="Calibri" w:cstheme="minorHAnsi"/>
          <w:b/>
          <w:bCs/>
        </w:rPr>
      </w:pPr>
      <w:r w:rsidRPr="00A5325D">
        <w:rPr>
          <w:rFonts w:eastAsia="Calibri" w:cstheme="minorHAnsi"/>
          <w:b/>
          <w:bCs/>
        </w:rPr>
        <w:lastRenderedPageBreak/>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4ECAE453" w14:textId="0CF1C0B8" w:rsidR="0052271E" w:rsidRDefault="009B7AEB">
      <w:pPr>
        <w:pStyle w:val="ListParagraph"/>
        <w:numPr>
          <w:ilvl w:val="0"/>
          <w:numId w:val="11"/>
        </w:numPr>
        <w:spacing w:after="180" w:line="274" w:lineRule="auto"/>
        <w:rPr>
          <w:rFonts w:eastAsia="Times New Roman" w:cstheme="minorHAnsi"/>
        </w:rPr>
      </w:pPr>
      <w:r>
        <w:rPr>
          <w:rFonts w:eastAsia="Times New Roman" w:cstheme="minorHAnsi"/>
        </w:rPr>
        <w:t>Project CIPP Design Complete.</w:t>
      </w:r>
    </w:p>
    <w:p w14:paraId="5110A79A" w14:textId="6147D181" w:rsidR="009B7AEB" w:rsidRPr="00E64D06" w:rsidRDefault="00E64D06" w:rsidP="00E64D06">
      <w:pPr>
        <w:pStyle w:val="ListParagraph"/>
        <w:numPr>
          <w:ilvl w:val="0"/>
          <w:numId w:val="11"/>
        </w:numPr>
        <w:spacing w:after="180" w:line="274" w:lineRule="auto"/>
        <w:rPr>
          <w:rFonts w:eastAsia="Times New Roman" w:cstheme="minorHAnsi"/>
        </w:rPr>
      </w:pPr>
      <w:r>
        <w:rPr>
          <w:rFonts w:eastAsia="Times New Roman" w:cstheme="minorHAnsi"/>
        </w:rPr>
        <w:t>See Engineer’s Report a.</w:t>
      </w:r>
      <w:r w:rsidR="0034388E">
        <w:rPr>
          <w:rFonts w:eastAsia="Times New Roman" w:cstheme="minorHAnsi"/>
        </w:rPr>
        <w:t>)</w:t>
      </w:r>
    </w:p>
    <w:p w14:paraId="2BE23F66" w14:textId="41C31C53" w:rsidR="005311AE" w:rsidRPr="005311AE" w:rsidRDefault="005311AE" w:rsidP="005311AE">
      <w:pPr>
        <w:pStyle w:val="ListParagraph"/>
        <w:numPr>
          <w:ilvl w:val="0"/>
          <w:numId w:val="26"/>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see Engineers Report 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rsidP="005311AE">
      <w:pPr>
        <w:pStyle w:val="ListParagraph"/>
        <w:numPr>
          <w:ilvl w:val="0"/>
          <w:numId w:val="26"/>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6277B624" w14:textId="77777777" w:rsidR="00BC6E24" w:rsidRDefault="00CF3979" w:rsidP="005311AE">
      <w:pPr>
        <w:pStyle w:val="ListParagraph"/>
        <w:numPr>
          <w:ilvl w:val="0"/>
          <w:numId w:val="26"/>
        </w:numPr>
        <w:spacing w:after="180" w:line="274" w:lineRule="auto"/>
        <w:rPr>
          <w:rFonts w:eastAsia="Calibri" w:cstheme="minorHAnsi"/>
          <w:b/>
          <w:bCs/>
        </w:rPr>
      </w:pPr>
      <w:r>
        <w:rPr>
          <w:rFonts w:eastAsia="Calibri" w:cstheme="minorHAnsi"/>
          <w:b/>
          <w:bCs/>
        </w:rPr>
        <w:t xml:space="preserve">Vogay Lane </w:t>
      </w:r>
    </w:p>
    <w:p w14:paraId="7B036144" w14:textId="77777777" w:rsidR="00BC6E24" w:rsidRPr="00BC6E24" w:rsidRDefault="00CF3979" w:rsidP="00BC6E24">
      <w:pPr>
        <w:pStyle w:val="ListParagraph"/>
        <w:numPr>
          <w:ilvl w:val="0"/>
          <w:numId w:val="30"/>
        </w:numPr>
        <w:spacing w:after="180" w:line="274" w:lineRule="auto"/>
        <w:rPr>
          <w:rFonts w:eastAsia="Calibri" w:cstheme="minorHAnsi"/>
          <w:b/>
          <w:bCs/>
        </w:rPr>
      </w:pPr>
      <w:r>
        <w:rPr>
          <w:rFonts w:eastAsia="Calibri" w:cstheme="minorHAnsi"/>
        </w:rPr>
        <w:t xml:space="preserve">Attorney Arena received an e-mail about 19 residents that are inquiring about sewer services with Northfield Woods Sanitary District.  Attorney Arena wants to make sure everyone involved knows that they’ll have to pay to connect to the Sanitary District’s sewer.  </w:t>
      </w:r>
    </w:p>
    <w:p w14:paraId="54BE6919" w14:textId="77777777" w:rsidR="00BC6E24" w:rsidRPr="00BC6E24" w:rsidRDefault="00CF3979" w:rsidP="00BC6E24">
      <w:pPr>
        <w:pStyle w:val="ListParagraph"/>
        <w:numPr>
          <w:ilvl w:val="0"/>
          <w:numId w:val="30"/>
        </w:numPr>
        <w:spacing w:after="180" w:line="274" w:lineRule="auto"/>
        <w:rPr>
          <w:rFonts w:eastAsia="Calibri" w:cstheme="minorHAnsi"/>
          <w:b/>
          <w:bCs/>
        </w:rPr>
      </w:pPr>
      <w:r>
        <w:rPr>
          <w:rFonts w:eastAsia="Calibri" w:cstheme="minorHAnsi"/>
        </w:rPr>
        <w:t xml:space="preserve">Gewalt Hamilton gave an estimate of how much this would cost.  </w:t>
      </w:r>
    </w:p>
    <w:p w14:paraId="3E8F7538" w14:textId="232CD904" w:rsidR="00BC6E24" w:rsidRPr="00BC6E24" w:rsidRDefault="00CF3979" w:rsidP="00BC6E24">
      <w:pPr>
        <w:pStyle w:val="ListParagraph"/>
        <w:numPr>
          <w:ilvl w:val="0"/>
          <w:numId w:val="30"/>
        </w:numPr>
        <w:spacing w:after="180" w:line="274" w:lineRule="auto"/>
        <w:rPr>
          <w:rFonts w:eastAsia="Calibri" w:cstheme="minorHAnsi"/>
          <w:b/>
          <w:bCs/>
        </w:rPr>
      </w:pPr>
      <w:r>
        <w:rPr>
          <w:rFonts w:eastAsia="Calibri" w:cstheme="minorHAnsi"/>
        </w:rPr>
        <w:t>Village of Glenview would have a water main installed,</w:t>
      </w:r>
      <w:r w:rsidR="00BC6E24">
        <w:rPr>
          <w:rFonts w:eastAsia="Calibri" w:cstheme="minorHAnsi"/>
        </w:rPr>
        <w:t xml:space="preserve"> and are working on road, drainage, and water main cost</w:t>
      </w:r>
      <w:r w:rsidR="00072BC7">
        <w:rPr>
          <w:rFonts w:eastAsia="Calibri" w:cstheme="minorHAnsi"/>
        </w:rPr>
        <w:t>,</w:t>
      </w:r>
      <w:r w:rsidR="00BC6E24">
        <w:rPr>
          <w:rFonts w:eastAsia="Calibri" w:cstheme="minorHAnsi"/>
        </w:rPr>
        <w:t xml:space="preserve"> to see if the Village of Glenview might want to annex this area.</w:t>
      </w:r>
      <w:r>
        <w:rPr>
          <w:rFonts w:eastAsia="Calibri" w:cstheme="minorHAnsi"/>
        </w:rPr>
        <w:t xml:space="preserve"> </w:t>
      </w:r>
      <w:r w:rsidR="00BC6E24">
        <w:rPr>
          <w:rFonts w:eastAsia="Calibri" w:cstheme="minorHAnsi"/>
        </w:rPr>
        <w:t xml:space="preserve">The </w:t>
      </w:r>
      <w:r>
        <w:rPr>
          <w:rFonts w:eastAsia="Calibri" w:cstheme="minorHAnsi"/>
        </w:rPr>
        <w:t xml:space="preserve">Northfield Woods Sanitary would </w:t>
      </w:r>
      <w:r w:rsidR="00BC6E24">
        <w:rPr>
          <w:rFonts w:eastAsia="Calibri" w:cstheme="minorHAnsi"/>
        </w:rPr>
        <w:t xml:space="preserve">then </w:t>
      </w:r>
      <w:r>
        <w:rPr>
          <w:rFonts w:eastAsia="Calibri" w:cstheme="minorHAnsi"/>
        </w:rPr>
        <w:t xml:space="preserve">take over with the sanitary sewer portion of the project.  </w:t>
      </w:r>
    </w:p>
    <w:p w14:paraId="72C559D5" w14:textId="3711BD14" w:rsidR="00CF3979" w:rsidRPr="00A5325D" w:rsidRDefault="00CF3979" w:rsidP="00BC6E24">
      <w:pPr>
        <w:pStyle w:val="ListParagraph"/>
        <w:numPr>
          <w:ilvl w:val="0"/>
          <w:numId w:val="30"/>
        </w:numPr>
        <w:spacing w:after="180" w:line="274" w:lineRule="auto"/>
        <w:rPr>
          <w:rFonts w:eastAsia="Calibri" w:cstheme="minorHAnsi"/>
          <w:b/>
          <w:bCs/>
        </w:rPr>
      </w:pPr>
      <w:r>
        <w:rPr>
          <w:rFonts w:eastAsia="Calibri" w:cstheme="minorHAnsi"/>
        </w:rPr>
        <w:t xml:space="preserve">Engineer Rafati will send sewer service assessment to Attorney Arena and the Sanitary District.  </w:t>
      </w:r>
    </w:p>
    <w:p w14:paraId="048E93A4" w14:textId="62323F38"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42C22">
        <w:rPr>
          <w:rFonts w:ascii="Arial" w:eastAsia="Calibri" w:hAnsi="Arial" w:cs="Arial"/>
          <w:b/>
          <w:color w:val="767171" w:themeColor="background2" w:themeShade="80"/>
          <w:sz w:val="28"/>
          <w:szCs w:val="28"/>
        </w:rPr>
        <w:t xml:space="preserve">5.  </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7DA8F2E" w14:textId="028EE94C" w:rsidR="00D20D58" w:rsidRDefault="00ED4C52" w:rsidP="00ED4C52">
      <w:pPr>
        <w:spacing w:after="180" w:line="274" w:lineRule="auto"/>
        <w:ind w:left="720" w:firstLine="720"/>
        <w:rPr>
          <w:rFonts w:eastAsia="Calibri" w:cstheme="minorHAnsi"/>
          <w:bCs/>
        </w:rPr>
      </w:pPr>
      <w:r>
        <w:rPr>
          <w:rFonts w:eastAsia="Calibri" w:cstheme="minorHAnsi"/>
          <w:bCs/>
        </w:rPr>
        <w:t>a.)</w:t>
      </w:r>
      <w:r w:rsidR="00004FBC">
        <w:rPr>
          <w:rFonts w:eastAsia="Calibri" w:cstheme="minorHAnsi"/>
          <w:bCs/>
        </w:rPr>
        <w:t xml:space="preserve">  </w:t>
      </w:r>
      <w:r w:rsidR="00004FBC" w:rsidRPr="00004FBC">
        <w:rPr>
          <w:rFonts w:eastAsia="Calibri" w:cstheme="minorHAnsi"/>
          <w:bCs/>
        </w:rPr>
        <w:t>2/2/23 - 2005 Franklin sewer repair. Permit &amp; fees done, inspection done.</w:t>
      </w:r>
    </w:p>
    <w:p w14:paraId="3F98C467" w14:textId="243DAF82" w:rsidR="00ED4C52" w:rsidRDefault="00ED4C52" w:rsidP="00ED4C52">
      <w:pPr>
        <w:spacing w:after="180" w:line="274" w:lineRule="auto"/>
        <w:ind w:left="720" w:firstLine="720"/>
        <w:rPr>
          <w:rFonts w:eastAsia="Calibri" w:cstheme="minorHAnsi"/>
          <w:bCs/>
        </w:rPr>
      </w:pPr>
      <w:r>
        <w:rPr>
          <w:rFonts w:eastAsia="Calibri" w:cstheme="minorHAnsi"/>
          <w:bCs/>
        </w:rPr>
        <w:t>b.)  02/10/23 3530 Carol Lane – Sewer repair – done.</w:t>
      </w:r>
    </w:p>
    <w:p w14:paraId="6D82C48C" w14:textId="0B8CBDA7" w:rsidR="00ED4C52" w:rsidRPr="00004FBC" w:rsidRDefault="00ED4C52" w:rsidP="00ED4C52">
      <w:pPr>
        <w:spacing w:after="180" w:line="274" w:lineRule="auto"/>
        <w:ind w:left="1440"/>
        <w:rPr>
          <w:rFonts w:eastAsia="Calibri" w:cstheme="minorHAnsi"/>
          <w:bCs/>
        </w:rPr>
      </w:pPr>
      <w:r>
        <w:rPr>
          <w:rFonts w:eastAsia="Calibri" w:cstheme="minorHAnsi"/>
          <w:bCs/>
        </w:rPr>
        <w:t xml:space="preserve">c.)  Create Job for West Lake Sewer Lining Project?  Yes, Job 22E will be created in order to   track expenditures. </w:t>
      </w:r>
    </w:p>
    <w:p w14:paraId="58F2FD8A" w14:textId="5152689B" w:rsidR="00365144" w:rsidRPr="00632E9B" w:rsidRDefault="009B512E"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527B133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F06CC4">
        <w:rPr>
          <w:rFonts w:eastAsia="Times New Roman" w:cstheme="minorHAnsi"/>
          <w:bCs/>
        </w:rPr>
        <w:t>2/28</w:t>
      </w:r>
      <w:r w:rsidR="00EF266B">
        <w:rPr>
          <w:rFonts w:eastAsia="Times New Roman" w:cstheme="minorHAnsi"/>
          <w:bCs/>
        </w:rPr>
        <w:t>/23 $</w:t>
      </w:r>
      <w:r w:rsidR="00ED4C52">
        <w:rPr>
          <w:rFonts w:eastAsia="Times New Roman" w:cstheme="minorHAnsi"/>
          <w:bCs/>
        </w:rPr>
        <w:t>3,211.22.</w:t>
      </w:r>
      <w:r w:rsidR="00F06CC4">
        <w:rPr>
          <w:rFonts w:eastAsia="Times New Roman" w:cstheme="minorHAnsi"/>
          <w:bCs/>
        </w:rPr>
        <w:tab/>
      </w:r>
    </w:p>
    <w:p w14:paraId="0F964EFB" w14:textId="4EC29B21"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ED4C52">
        <w:rPr>
          <w:rFonts w:eastAsia="Times New Roman" w:cstheme="minorHAnsi"/>
          <w:bCs/>
        </w:rPr>
        <w:t>6,737.29</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4F3F1BE7"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ED4C52">
        <w:rPr>
          <w:rFonts w:eastAsia="Times New Roman" w:cstheme="minorHAnsi"/>
          <w:iCs/>
          <w:color w:val="262626"/>
        </w:rPr>
        <w:t>Bills went out for 10/9/22 – 01/10/23 Billing Cycle.</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5EB5607B" w:rsidR="00C32053" w:rsidRDefault="00FC0770">
      <w:pPr>
        <w:pStyle w:val="ListParagraph"/>
        <w:numPr>
          <w:ilvl w:val="1"/>
          <w:numId w:val="3"/>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30A05B2" w14:textId="639A398F" w:rsidR="005324CC" w:rsidRPr="008F2578" w:rsidRDefault="00ED4C52" w:rsidP="00ED4C52">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Attorney Arena will continue to stay in touch with owner in order to make sure he makes regular payments.</w:t>
      </w:r>
    </w:p>
    <w:p w14:paraId="22BB1D5E" w14:textId="72895AA6" w:rsidR="00C32053" w:rsidRPr="008F2578" w:rsidRDefault="00C32053">
      <w:pPr>
        <w:pStyle w:val="ListParagraph"/>
        <w:numPr>
          <w:ilvl w:val="1"/>
          <w:numId w:val="3"/>
        </w:numPr>
        <w:spacing w:after="180" w:line="240" w:lineRule="auto"/>
        <w:rPr>
          <w:rFonts w:eastAsia="Times New Roman" w:cstheme="minorHAnsi"/>
          <w:iCs/>
          <w:color w:val="262626"/>
        </w:rPr>
      </w:pPr>
      <w:r w:rsidRPr="008F2578">
        <w:rPr>
          <w:rFonts w:eastAsia="Times New Roman" w:cstheme="minorHAnsi"/>
          <w:iCs/>
          <w:color w:val="262626"/>
        </w:rPr>
        <w:t>Su Chuan Hsu</w:t>
      </w:r>
    </w:p>
    <w:p w14:paraId="5C996278" w14:textId="3856CE7D" w:rsidR="003E1C6B" w:rsidRPr="003E1C6B" w:rsidRDefault="00B9159E" w:rsidP="003E1C6B">
      <w:pPr>
        <w:spacing w:after="180" w:line="240" w:lineRule="auto"/>
        <w:ind w:left="2505"/>
        <w:rPr>
          <w:rFonts w:eastAsia="Times New Roman" w:cstheme="minorHAnsi"/>
          <w:iCs/>
          <w:color w:val="262626"/>
        </w:rPr>
      </w:pPr>
      <w:r>
        <w:rPr>
          <w:rFonts w:eastAsia="Times New Roman" w:cstheme="minorHAnsi"/>
          <w:iCs/>
          <w:color w:val="262626"/>
        </w:rPr>
        <w:t xml:space="preserve">-     </w:t>
      </w:r>
      <w:r w:rsidR="00ED4C52">
        <w:rPr>
          <w:rFonts w:eastAsia="Times New Roman" w:cstheme="minorHAnsi"/>
          <w:iCs/>
          <w:color w:val="262626"/>
        </w:rPr>
        <w:t>Paid in full.</w:t>
      </w:r>
    </w:p>
    <w:p w14:paraId="23937783" w14:textId="081121F1" w:rsidR="00F9454B" w:rsidRDefault="00D6222B" w:rsidP="00D6222B">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r w:rsidR="00051F97">
        <w:rPr>
          <w:rFonts w:eastAsia="Times New Roman" w:cstheme="minorHAnsi"/>
          <w:b/>
          <w:bCs/>
          <w:iCs/>
          <w:color w:val="262626"/>
        </w:rPr>
        <w:t>(also see Accountants Report)</w:t>
      </w:r>
    </w:p>
    <w:p w14:paraId="47DE56B8"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lastRenderedPageBreak/>
        <w:t>Job 22A – 3402 Milwaukee – Attorney Arena commented that this will be part of finalizing the Declaration of Restrictions.  He will inform the customer to sign the document and remit a deposit of $2,500.</w:t>
      </w:r>
    </w:p>
    <w:p w14:paraId="37B1A25E"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 xml:space="preserve">Job 22B – Astellas – Attorney Arena will send a request for deposit of $2,500 or more, depending on what Gewalt Hamilton needs when he does the Declaration of Restrictions.  </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6908FF39" w14:textId="5AAD702A" w:rsidR="00193D4C" w:rsidRPr="00A02F2E" w:rsidRDefault="006902C9">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Bid opening 03/15/23 – Engineer Rafati issued an addendum to answer questions from bidders.</w:t>
      </w:r>
    </w:p>
    <w:p w14:paraId="3E99D059" w14:textId="3EE7C157" w:rsidR="00A02F2E" w:rsidRPr="00A02F2E" w:rsidRDefault="006902C9">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Permit Status:</w:t>
      </w:r>
    </w:p>
    <w:p w14:paraId="58F401C4" w14:textId="0C3DEE33" w:rsidR="00A02F2E" w:rsidRPr="00A02F2E" w:rsidRDefault="006902C9">
      <w:pPr>
        <w:pStyle w:val="ListParagraph"/>
        <w:numPr>
          <w:ilvl w:val="0"/>
          <w:numId w:val="19"/>
        </w:numPr>
        <w:spacing w:after="180" w:line="240" w:lineRule="auto"/>
        <w:rPr>
          <w:rFonts w:eastAsia="Times New Roman" w:cstheme="minorHAnsi"/>
          <w:b/>
          <w:bCs/>
        </w:rPr>
      </w:pPr>
      <w:r>
        <w:rPr>
          <w:rFonts w:eastAsia="Times New Roman" w:cstheme="minorHAnsi"/>
        </w:rPr>
        <w:t>CCDOTH – Conditional approval received.</w:t>
      </w:r>
    </w:p>
    <w:p w14:paraId="46540E4C" w14:textId="2FE1A18C" w:rsidR="00A02F2E"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MWRD – Conditional approval received.</w:t>
      </w:r>
    </w:p>
    <w:p w14:paraId="7DFF4050" w14:textId="2CA9DE61" w:rsidR="006902C9"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Village of Glenview – No permit required,  project sent to Village</w:t>
      </w:r>
      <w:r w:rsidR="00072BC7">
        <w:rPr>
          <w:rFonts w:eastAsia="Times New Roman" w:cstheme="minorHAnsi"/>
        </w:rPr>
        <w:t xml:space="preserve"> of Glenview</w:t>
      </w:r>
      <w:r>
        <w:rPr>
          <w:rFonts w:eastAsia="Times New Roman" w:cstheme="minorHAnsi"/>
        </w:rPr>
        <w:t xml:space="preserve"> for info only.  Engineer Rafati sent them plans.</w:t>
      </w:r>
    </w:p>
    <w:p w14:paraId="6B5114BA" w14:textId="50BD308D" w:rsidR="006902C9" w:rsidRDefault="006902C9" w:rsidP="006902C9">
      <w:pPr>
        <w:pStyle w:val="ListParagraph"/>
        <w:numPr>
          <w:ilvl w:val="0"/>
          <w:numId w:val="24"/>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04FC7B66" w14:textId="644B532A" w:rsidR="006902C9" w:rsidRPr="006902C9" w:rsidRDefault="006902C9" w:rsidP="006902C9">
      <w:pPr>
        <w:pStyle w:val="ListParagraph"/>
        <w:numPr>
          <w:ilvl w:val="0"/>
          <w:numId w:val="24"/>
        </w:numPr>
        <w:spacing w:after="180" w:line="240" w:lineRule="auto"/>
        <w:rPr>
          <w:rFonts w:eastAsia="Times New Roman" w:cstheme="minorHAnsi"/>
        </w:rPr>
      </w:pPr>
      <w:r>
        <w:rPr>
          <w:rFonts w:eastAsia="Times New Roman" w:cstheme="minorHAnsi"/>
        </w:rPr>
        <w:t>Deposit from Dermody required upfront, instead of them paying monthly, which they agreed to.</w:t>
      </w:r>
    </w:p>
    <w:p w14:paraId="30869976" w14:textId="30A5B2E9"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4075852C" w14:textId="11637015" w:rsidR="00277169" w:rsidRDefault="00C02617"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Bid opening 03/15/23</w:t>
      </w:r>
    </w:p>
    <w:p w14:paraId="2ECF880F" w14:textId="6B558914" w:rsidR="00C02617" w:rsidRDefault="00C02617"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Permit Status:</w:t>
      </w:r>
    </w:p>
    <w:p w14:paraId="4B78A440" w14:textId="17386C9D"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 xml:space="preserve">CCDOTH – Conditional approval received. </w:t>
      </w:r>
    </w:p>
    <w:p w14:paraId="580DDFF4" w14:textId="6DEB4E1F"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MWRD – Conditional approval received.</w:t>
      </w:r>
    </w:p>
    <w:p w14:paraId="3D783BD8" w14:textId="5A50581C"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IDOT – Conditional approval received.</w:t>
      </w:r>
    </w:p>
    <w:p w14:paraId="57510BBA" w14:textId="606E5DF8"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Village of Glenview – Conditional approval received.</w:t>
      </w:r>
    </w:p>
    <w:p w14:paraId="4C787FA0" w14:textId="2BFE2C35" w:rsidR="00A54E9F" w:rsidRPr="00C02617" w:rsidRDefault="00C02617"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Project construction observation coordinated.</w:t>
      </w:r>
    </w:p>
    <w:p w14:paraId="370E19D6" w14:textId="34701872"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3EE9DB09" w14:textId="54CD8190" w:rsidR="001456ED" w:rsidRPr="0052271E"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 xml:space="preserve">There </w:t>
      </w:r>
      <w:r w:rsidR="0069361D">
        <w:rPr>
          <w:rFonts w:ascii="Calibri" w:eastAsia="Calibri" w:hAnsi="Calibri" w:cs="Times New Roman"/>
        </w:rPr>
        <w:t>are</w:t>
      </w:r>
      <w:r>
        <w:rPr>
          <w:rFonts w:ascii="Calibri" w:eastAsia="Calibri" w:hAnsi="Calibri" w:cs="Times New Roman"/>
        </w:rPr>
        <w:t xml:space="preserve"> an estimated </w:t>
      </w:r>
      <w:r w:rsidR="0058131D">
        <w:rPr>
          <w:rFonts w:ascii="Calibri" w:eastAsia="Calibri" w:hAnsi="Calibri" w:cs="Times New Roman"/>
        </w:rPr>
        <w:t>3</w:t>
      </w:r>
      <w:r>
        <w:rPr>
          <w:rFonts w:ascii="Calibri" w:eastAsia="Calibri" w:hAnsi="Calibri" w:cs="Times New Roman"/>
        </w:rPr>
        <w:t xml:space="preserve"> lots to perform inspections on, and it appears that this project will probably close out by Spring 2023.</w:t>
      </w:r>
    </w:p>
    <w:p w14:paraId="4595A779" w14:textId="77777777" w:rsidR="0058131D" w:rsidRPr="0058131D"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04A34321" w14:textId="77777777" w:rsidR="00072BC7" w:rsidRDefault="006B489E" w:rsidP="00072BC7">
      <w:pPr>
        <w:spacing w:after="180" w:line="274" w:lineRule="auto"/>
        <w:ind w:firstLine="720"/>
        <w:rPr>
          <w:rFonts w:ascii="Calibri" w:eastAsia="Calibri" w:hAnsi="Calibri" w:cs="Times New Roman"/>
          <w:b/>
          <w:bCs/>
        </w:rPr>
      </w:pPr>
      <w:r w:rsidRPr="0058131D">
        <w:rPr>
          <w:rFonts w:ascii="Calibri" w:eastAsia="Calibri" w:hAnsi="Calibri" w:cs="Times New Roman"/>
          <w:b/>
          <w:bCs/>
        </w:rPr>
        <w:t>c</w:t>
      </w:r>
      <w:r w:rsidR="008C62B1" w:rsidRPr="0058131D">
        <w:rPr>
          <w:rFonts w:ascii="Calibri" w:eastAsia="Calibri" w:hAnsi="Calibri" w:cs="Times New Roman"/>
          <w:b/>
          <w:bCs/>
        </w:rPr>
        <w:t>.) 3355 Milwaukee Ave – Center for Seniors</w:t>
      </w:r>
      <w:r w:rsidR="00A54E9F">
        <w:rPr>
          <w:rFonts w:ascii="Calibri" w:eastAsia="Calibri" w:hAnsi="Calibri" w:cs="Times New Roman"/>
          <w:b/>
          <w:bCs/>
        </w:rPr>
        <w:t xml:space="preserve"> – Job 21A</w:t>
      </w:r>
    </w:p>
    <w:p w14:paraId="35590600" w14:textId="7EAD3ED3" w:rsidR="00966C21" w:rsidRPr="00072BC7" w:rsidRDefault="00843374" w:rsidP="00072BC7">
      <w:pPr>
        <w:spacing w:after="180" w:line="274" w:lineRule="auto"/>
        <w:ind w:left="720"/>
        <w:rPr>
          <w:rFonts w:ascii="Calibri" w:eastAsia="Calibri" w:hAnsi="Calibri" w:cs="Times New Roman"/>
          <w:b/>
          <w:bCs/>
        </w:rPr>
      </w:pPr>
      <w:r>
        <w:rPr>
          <w:rFonts w:ascii="Calibri" w:eastAsia="Calibri" w:hAnsi="Calibri" w:cs="Times New Roman"/>
          <w:b/>
          <w:bCs/>
        </w:rPr>
        <w:t xml:space="preserve">- </w:t>
      </w:r>
      <w:r>
        <w:rPr>
          <w:rFonts w:ascii="Calibri" w:eastAsia="Calibri" w:hAnsi="Calibri" w:cs="Times New Roman"/>
        </w:rPr>
        <w:t>No changes in status over the last mont</w:t>
      </w:r>
      <w:r w:rsidR="00F26E2A">
        <w:rPr>
          <w:rFonts w:ascii="Calibri" w:eastAsia="Calibri" w:hAnsi="Calibri" w:cs="Times New Roman"/>
        </w:rPr>
        <w:t>h</w:t>
      </w:r>
      <w:r w:rsidR="00072BC7">
        <w:rPr>
          <w:rFonts w:ascii="Calibri" w:eastAsia="Calibri" w:hAnsi="Calibri" w:cs="Times New Roman"/>
        </w:rPr>
        <w:t>.</w:t>
      </w:r>
      <w:r w:rsidR="00F26E2A">
        <w:rPr>
          <w:rFonts w:ascii="Calibri" w:eastAsia="Calibri" w:hAnsi="Calibri" w:cs="Times New Roman"/>
        </w:rPr>
        <w:t xml:space="preserve">                                                                                                   </w:t>
      </w:r>
      <w:r w:rsidR="006B489E">
        <w:rPr>
          <w:rFonts w:ascii="Calibri" w:eastAsia="Calibri" w:hAnsi="Calibri" w:cs="Times New Roman"/>
          <w:b/>
          <w:bCs/>
        </w:rPr>
        <w:t xml:space="preserve">- </w:t>
      </w:r>
      <w:r w:rsidR="00072BC7">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5951114" w14:textId="6DB1107B" w:rsidR="002A7264" w:rsidRPr="0071359E" w:rsidRDefault="002A7264">
      <w:pPr>
        <w:pStyle w:val="ListParagraph"/>
        <w:numPr>
          <w:ilvl w:val="0"/>
          <w:numId w:val="9"/>
        </w:numPr>
        <w:spacing w:after="180" w:line="274" w:lineRule="auto"/>
        <w:rPr>
          <w:rFonts w:ascii="Calibri" w:eastAsia="Calibri" w:hAnsi="Calibri" w:cs="Times New Roman"/>
        </w:rPr>
      </w:pPr>
      <w:r w:rsidRPr="0071359E">
        <w:rPr>
          <w:rFonts w:eastAsia="Times New Roman" w:cstheme="minorHAnsi"/>
          <w:b/>
          <w:bCs/>
        </w:rPr>
        <w:t>MWRD Reporting</w:t>
      </w:r>
      <w:r w:rsidR="00B574FC" w:rsidRPr="0071359E">
        <w:rPr>
          <w:rFonts w:eastAsia="Times New Roman" w:cstheme="minorHAnsi"/>
          <w:b/>
          <w:bCs/>
        </w:rPr>
        <w:t xml:space="preserve"> – LTOMP (Long Term Operation &amp; Maintenance Program) – </w:t>
      </w:r>
      <w:r w:rsidR="00F26E2A" w:rsidRPr="0071359E">
        <w:rPr>
          <w:rFonts w:eastAsia="Times New Roman" w:cstheme="minorHAnsi"/>
        </w:rPr>
        <w:t xml:space="preserve">Approved &amp; </w:t>
      </w:r>
      <w:r w:rsidR="00B574FC" w:rsidRPr="0071359E">
        <w:rPr>
          <w:rFonts w:eastAsia="Times New Roman" w:cstheme="minorHAnsi"/>
        </w:rPr>
        <w:t xml:space="preserve">Gewalt Hamilton are </w:t>
      </w:r>
      <w:r w:rsidR="00F26E2A" w:rsidRPr="0071359E">
        <w:rPr>
          <w:rFonts w:eastAsia="Times New Roman" w:cstheme="minorHAnsi"/>
        </w:rPr>
        <w:t>getting details together for filing final draft to MWRD.</w:t>
      </w:r>
    </w:p>
    <w:p w14:paraId="5B86F97E" w14:textId="471FFA2A" w:rsidR="003E1C6B" w:rsidRPr="003E1C6B" w:rsidRDefault="003E1C6B">
      <w:pPr>
        <w:pStyle w:val="ListParagraph"/>
        <w:numPr>
          <w:ilvl w:val="0"/>
          <w:numId w:val="9"/>
        </w:numPr>
        <w:spacing w:after="180" w:line="274" w:lineRule="auto"/>
        <w:rPr>
          <w:rFonts w:eastAsia="Times New Roman" w:cstheme="minorHAnsi"/>
        </w:rPr>
      </w:pPr>
      <w:r>
        <w:rPr>
          <w:rFonts w:eastAsia="Times New Roman" w:cstheme="minorHAnsi"/>
          <w:b/>
          <w:bCs/>
        </w:rPr>
        <w:t xml:space="preserve">Flow Monitoring </w:t>
      </w:r>
    </w:p>
    <w:p w14:paraId="00D768A4" w14:textId="06043AED" w:rsidR="00F26E2A" w:rsidRDefault="00C02617">
      <w:pPr>
        <w:pStyle w:val="ListParagraph"/>
        <w:numPr>
          <w:ilvl w:val="0"/>
          <w:numId w:val="8"/>
        </w:numPr>
        <w:spacing w:after="180" w:line="274" w:lineRule="auto"/>
        <w:rPr>
          <w:rFonts w:eastAsia="Times New Roman" w:cstheme="minorHAnsi"/>
        </w:rPr>
      </w:pPr>
      <w:r>
        <w:rPr>
          <w:rFonts w:eastAsia="Times New Roman" w:cstheme="minorHAnsi"/>
        </w:rPr>
        <w:t>Gewalt Hamilton has the new units in their office and are working on installation with iTracker the week of 03/12/23.</w:t>
      </w:r>
    </w:p>
    <w:p w14:paraId="48CBA25A" w14:textId="0C3194CB" w:rsidR="00A54E9F" w:rsidRPr="00C02617" w:rsidRDefault="00C02617" w:rsidP="00C02617">
      <w:pPr>
        <w:pStyle w:val="ListParagraph"/>
        <w:numPr>
          <w:ilvl w:val="0"/>
          <w:numId w:val="8"/>
        </w:numPr>
        <w:spacing w:after="180" w:line="274" w:lineRule="auto"/>
        <w:rPr>
          <w:rFonts w:eastAsia="Times New Roman" w:cstheme="minorHAnsi"/>
        </w:rPr>
      </w:pPr>
      <w:r>
        <w:rPr>
          <w:rFonts w:eastAsia="Times New Roman" w:cstheme="minorHAnsi"/>
        </w:rPr>
        <w:t>Gewalt Hamilton has been working with Eastech to do an in-person training session.</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2418EA63" w14:textId="77777777" w:rsidR="00F7538D" w:rsidRPr="00F7538D" w:rsidRDefault="00A54E9F">
      <w:pPr>
        <w:pStyle w:val="ListParagraph"/>
        <w:numPr>
          <w:ilvl w:val="0"/>
          <w:numId w:val="9"/>
        </w:numPr>
        <w:spacing w:after="180" w:line="274" w:lineRule="auto"/>
        <w:rPr>
          <w:rFonts w:eastAsia="Times New Roman" w:cstheme="minorHAnsi"/>
        </w:rPr>
      </w:pPr>
      <w:r>
        <w:rPr>
          <w:rFonts w:eastAsia="Times New Roman" w:cstheme="minorHAnsi"/>
          <w:b/>
          <w:bCs/>
        </w:rPr>
        <w:lastRenderedPageBreak/>
        <w:t xml:space="preserve">Allstate Property Demo/Project Sunrise Job 22C </w:t>
      </w:r>
    </w:p>
    <w:p w14:paraId="7B5A0AD5" w14:textId="52550E78" w:rsidR="00A54E9F" w:rsidRDefault="00A54E9F" w:rsidP="00F7538D">
      <w:pPr>
        <w:pStyle w:val="ListParagraph"/>
        <w:spacing w:after="180" w:line="274" w:lineRule="auto"/>
        <w:ind w:left="1080"/>
        <w:rPr>
          <w:rFonts w:eastAsia="Times New Roman" w:cstheme="minorHAnsi"/>
        </w:rPr>
      </w:pPr>
      <w:r>
        <w:rPr>
          <w:rFonts w:eastAsia="Times New Roman" w:cstheme="minorHAnsi"/>
          <w:b/>
          <w:bCs/>
        </w:rPr>
        <w:t xml:space="preserve">– </w:t>
      </w:r>
      <w:r>
        <w:rPr>
          <w:rFonts w:eastAsia="Times New Roman" w:cstheme="minorHAnsi"/>
        </w:rPr>
        <w:t>Moving forward with Sanders Rd lining.</w:t>
      </w:r>
    </w:p>
    <w:p w14:paraId="69657DE0" w14:textId="560BEFB3" w:rsidR="00BC6E24" w:rsidRPr="00BC6E24" w:rsidRDefault="00BC6E24">
      <w:pPr>
        <w:pStyle w:val="ListParagraph"/>
        <w:numPr>
          <w:ilvl w:val="0"/>
          <w:numId w:val="9"/>
        </w:numPr>
        <w:spacing w:after="180" w:line="274" w:lineRule="auto"/>
        <w:rPr>
          <w:rFonts w:eastAsia="Times New Roman" w:cstheme="minorHAnsi"/>
        </w:rPr>
      </w:pPr>
      <w:r>
        <w:rPr>
          <w:rFonts w:eastAsia="Times New Roman" w:cstheme="minorHAnsi"/>
          <w:b/>
          <w:bCs/>
        </w:rPr>
        <w:t>Population Equivalency (P.</w:t>
      </w:r>
      <w:r w:rsidRPr="00BC6E24">
        <w:rPr>
          <w:rFonts w:eastAsia="Times New Roman" w:cstheme="minorHAnsi"/>
          <w:b/>
          <w:bCs/>
        </w:rPr>
        <w:t>E.)</w:t>
      </w:r>
      <w:r>
        <w:rPr>
          <w:rFonts w:eastAsia="Times New Roman" w:cstheme="minorHAnsi"/>
        </w:rPr>
        <w:t xml:space="preserve">  </w:t>
      </w:r>
      <w:r>
        <w:rPr>
          <w:rFonts w:eastAsia="Times New Roman" w:cstheme="minorHAnsi"/>
          <w:b/>
          <w:bCs/>
        </w:rPr>
        <w:t xml:space="preserve">Load and how it is determined.  </w:t>
      </w:r>
    </w:p>
    <w:p w14:paraId="22F79A8B" w14:textId="5FD4AE55"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Discussion of IEPA(Environmental Protection Agency) and LCPW(Lake County Public Works) methods vs. standard Northfield Woods Sanitary District methods to determine P.E. max allowable load for Declaration of Restrictions.</w:t>
      </w:r>
    </w:p>
    <w:p w14:paraId="7D30D64F" w14:textId="2E805C14"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President Botvinnik and Vice President Cepa agreed that it would be more efficient to go with the standard methods of the IEPA.</w:t>
      </w:r>
    </w:p>
    <w:p w14:paraId="0D5945F8" w14:textId="21B42A88" w:rsidR="00420854" w:rsidRDefault="00420854" w:rsidP="00420854">
      <w:pPr>
        <w:pStyle w:val="ListParagraph"/>
        <w:numPr>
          <w:ilvl w:val="0"/>
          <w:numId w:val="9"/>
        </w:numPr>
        <w:spacing w:after="180" w:line="274" w:lineRule="auto"/>
        <w:rPr>
          <w:rFonts w:eastAsia="Times New Roman" w:cstheme="minorHAnsi"/>
          <w:b/>
          <w:bCs/>
        </w:rPr>
      </w:pPr>
      <w:r>
        <w:rPr>
          <w:rFonts w:eastAsia="Times New Roman" w:cstheme="minorHAnsi"/>
          <w:b/>
          <w:bCs/>
        </w:rPr>
        <w:t>Flat Rates and how they are determined</w:t>
      </w:r>
    </w:p>
    <w:p w14:paraId="17D05D54" w14:textId="26D0DC20"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Gewalt Hamilton inquired as to how they were established, and if they are at the correct rate for today’s costs.</w:t>
      </w:r>
    </w:p>
    <w:p w14:paraId="35998CD2" w14:textId="114AE417"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Engineer Rafati reported that this may be the time when a different method is put in place using P.E. vs fixture counts.  </w:t>
      </w:r>
    </w:p>
    <w:p w14:paraId="3C744E7D" w14:textId="05E1F77F" w:rsidR="00A54E9F" w:rsidRPr="00A54E9F" w:rsidRDefault="00A54E9F">
      <w:pPr>
        <w:pStyle w:val="ListParagraph"/>
        <w:numPr>
          <w:ilvl w:val="0"/>
          <w:numId w:val="9"/>
        </w:numPr>
        <w:spacing w:after="180" w:line="274" w:lineRule="auto"/>
        <w:rPr>
          <w:rFonts w:eastAsia="Times New Roman" w:cstheme="minorHAnsi"/>
        </w:rPr>
      </w:pPr>
      <w:r>
        <w:rPr>
          <w:rFonts w:eastAsia="Times New Roman" w:cstheme="minorHAnsi"/>
          <w:b/>
          <w:bCs/>
        </w:rPr>
        <w:t>Other</w:t>
      </w:r>
    </w:p>
    <w:p w14:paraId="48E0823A" w14:textId="47C1339A"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Gewalt Hamilton Fee discussion:  Engineer Rafati submitted Gewalt Hamilton Professional Services Hourly Rate Guide for review.</w:t>
      </w:r>
    </w:p>
    <w:p w14:paraId="59E56A98" w14:textId="638832F8"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As built/record drawing from NWSD office for scanning and GIS storage to mapping system to be coordinated using Administrated Staff and Intern Staff.</w:t>
      </w:r>
    </w:p>
    <w:p w14:paraId="255A83BA" w14:textId="77096E06" w:rsidR="00A54E9F" w:rsidRPr="00A54E9F" w:rsidRDefault="00A54E9F">
      <w:pPr>
        <w:pStyle w:val="ListParagraph"/>
        <w:numPr>
          <w:ilvl w:val="0"/>
          <w:numId w:val="22"/>
        </w:numPr>
        <w:spacing w:after="180" w:line="274" w:lineRule="auto"/>
        <w:rPr>
          <w:rFonts w:eastAsia="Times New Roman" w:cstheme="minorHAnsi"/>
        </w:rPr>
      </w:pPr>
      <w:r>
        <w:rPr>
          <w:rFonts w:eastAsia="Times New Roman" w:cstheme="minorHAnsi"/>
        </w:rPr>
        <w:t>Meeting is set to review new website design once Greg Newton returns.</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7"/>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519B0CC8" w14:textId="2143A158" w:rsidR="00A94420" w:rsidRPr="00DF2199" w:rsidRDefault="004553E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4"/>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482501A" w14:textId="6B554AFF" w:rsidR="00BE6FE2" w:rsidRDefault="0050464E">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Gewalt Hamilton is working through some issues with the Sonar Unit reading correctly.  It appears to have been corrected</w:t>
      </w:r>
      <w:r w:rsidR="003E0DF0">
        <w:rPr>
          <w:rFonts w:ascii="Calibri" w:eastAsia="Calibri" w:hAnsi="Calibri" w:cs="Times New Roman"/>
        </w:rPr>
        <w:t>,</w:t>
      </w:r>
      <w:r>
        <w:rPr>
          <w:rFonts w:ascii="Calibri" w:eastAsia="Calibri" w:hAnsi="Calibri" w:cs="Times New Roman"/>
        </w:rPr>
        <w:t xml:space="preserve"> and is now working properly.</w:t>
      </w:r>
    </w:p>
    <w:p w14:paraId="66C5777E" w14:textId="422AFB9E" w:rsidR="0050464E" w:rsidRDefault="0050464E">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Gewalt Hamilton may need to add 1 additional low-level float to make sure the alarm notification occurs</w:t>
      </w:r>
      <w:r w:rsidR="003E0DF0">
        <w:rPr>
          <w:rFonts w:ascii="Calibri" w:eastAsia="Calibri" w:hAnsi="Calibri" w:cs="Times New Roman"/>
        </w:rPr>
        <w:t>,</w:t>
      </w:r>
      <w:r>
        <w:rPr>
          <w:rFonts w:ascii="Calibri" w:eastAsia="Calibri" w:hAnsi="Calibri" w:cs="Times New Roman"/>
        </w:rPr>
        <w:t xml:space="preserve"> if Sonar sends out a false signal.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489879D7" w14:textId="3D3C8F70" w:rsidR="00736387" w:rsidRPr="00736387" w:rsidRDefault="00DF2199" w:rsidP="00736387">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 xml:space="preserve">.  Maps and estimates will be put together to compare with what has been done in the past.  </w:t>
      </w:r>
    </w:p>
    <w:p w14:paraId="0DFD8A63" w14:textId="752C8934" w:rsidR="00847E81" w:rsidRPr="009E4A83" w:rsidRDefault="00FC28D7">
      <w:pPr>
        <w:pStyle w:val="ListParagraph"/>
        <w:numPr>
          <w:ilvl w:val="0"/>
          <w:numId w:val="4"/>
        </w:numPr>
        <w:spacing w:after="180" w:line="274" w:lineRule="auto"/>
        <w:rPr>
          <w:rFonts w:ascii="Calibri" w:eastAsia="Calibri" w:hAnsi="Calibri" w:cs="Times New Roman"/>
          <w:bCs/>
        </w:rPr>
      </w:pPr>
      <w:r w:rsidRPr="009E4A83">
        <w:rPr>
          <w:rFonts w:ascii="Calibri" w:eastAsia="Calibri" w:hAnsi="Calibri" w:cs="Times New Roman"/>
          <w:b/>
        </w:rPr>
        <w:t>Philadelphia Insurance Companies Letters</w:t>
      </w:r>
    </w:p>
    <w:p w14:paraId="517A7EF3" w14:textId="160C16A6" w:rsidR="00847E81" w:rsidRDefault="00736387">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Engineer Grinnell is working on a solution with Metro Pump and should have final answers in the next couple of weeks.</w:t>
      </w:r>
    </w:p>
    <w:p w14:paraId="08B1A473" w14:textId="233ED643" w:rsidR="006B1E3C" w:rsidRDefault="00736387">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 xml:space="preserve">There has been no other progress in setting this up.  </w:t>
      </w:r>
    </w:p>
    <w:p w14:paraId="05FD50D5" w14:textId="765E14A2" w:rsidR="00B36A30" w:rsidRPr="00736387" w:rsidRDefault="00736387">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
          <w:bCs/>
        </w:rPr>
        <w:lastRenderedPageBreak/>
        <w:t xml:space="preserve">Sewer back-up on easement of West Lake St. – </w:t>
      </w:r>
      <w:r>
        <w:rPr>
          <w:rFonts w:ascii="Calibri" w:eastAsia="Calibri" w:hAnsi="Calibri" w:cs="Times New Roman"/>
        </w:rPr>
        <w:t>Gewalt Hamilton reviewed this area the last week of February when there were heavy rains in the area.  No issues with the sewer and everything was flowing well.</w:t>
      </w:r>
    </w:p>
    <w:p w14:paraId="35E46F82" w14:textId="26EFA5B6"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A5325D">
        <w:rPr>
          <w:rFonts w:eastAsia="Times New Roman" w:cstheme="minorHAnsi"/>
        </w:rPr>
        <w:t>No updates</w:t>
      </w:r>
      <w:r w:rsidR="00026AA1">
        <w:rPr>
          <w:rFonts w:eastAsia="Times New Roman" w:cstheme="minorHAnsi"/>
        </w:rPr>
        <w:t xml:space="preserve">. </w:t>
      </w:r>
    </w:p>
    <w:p w14:paraId="70B2EFC7" w14:textId="7357230F"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15682A">
        <w:rPr>
          <w:rFonts w:eastAsia="Times New Roman" w:cstheme="minorHAnsi"/>
        </w:rPr>
        <w:t>None.</w:t>
      </w:r>
    </w:p>
    <w:p w14:paraId="0AE90D4F" w14:textId="4FFD00C8" w:rsidR="00051F97" w:rsidRDefault="007177CD" w:rsidP="00051F97">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3813C95B" w14:textId="02E5C97A" w:rsidR="00051F97" w:rsidRPr="00051F97" w:rsidRDefault="00051F97" w:rsidP="00051F97">
      <w:pPr>
        <w:pStyle w:val="ListParagraph"/>
        <w:numPr>
          <w:ilvl w:val="0"/>
          <w:numId w:val="34"/>
        </w:numPr>
        <w:spacing w:after="180" w:line="274" w:lineRule="auto"/>
        <w:rPr>
          <w:rFonts w:eastAsia="Times New Roman" w:cstheme="minorHAnsi"/>
          <w:b/>
          <w:bCs/>
        </w:rPr>
      </w:pPr>
      <w:r>
        <w:rPr>
          <w:rFonts w:eastAsia="Times New Roman" w:cstheme="minorHAnsi"/>
        </w:rPr>
        <w:t>Accountant Ovnanyan sent out financials, and all accounts are reconciled.</w:t>
      </w:r>
    </w:p>
    <w:p w14:paraId="446F097D" w14:textId="445C1AB3" w:rsidR="00051F97" w:rsidRPr="00051F97" w:rsidRDefault="00051F97" w:rsidP="00051F97">
      <w:pPr>
        <w:pStyle w:val="ListParagraph"/>
        <w:numPr>
          <w:ilvl w:val="0"/>
          <w:numId w:val="34"/>
        </w:numPr>
        <w:spacing w:after="180" w:line="274" w:lineRule="auto"/>
        <w:rPr>
          <w:rFonts w:eastAsia="Times New Roman" w:cstheme="minorHAnsi"/>
          <w:b/>
          <w:bCs/>
        </w:rPr>
      </w:pPr>
      <w:r>
        <w:rPr>
          <w:rFonts w:eastAsia="Times New Roman" w:cstheme="minorHAnsi"/>
        </w:rPr>
        <w:t>ORD 50 – Accountant Ovnanyan reported that various accounts have positive balances and inquired as to what is to be done about it.  Accounts are as follows:  Job’s 10F, 12D, 18A, 18B, 19A, 19B and 19C.  President Botvinnik replied that further investigation will have to be done to see if this is accurate.</w:t>
      </w:r>
    </w:p>
    <w:p w14:paraId="243CA781" w14:textId="337532B4"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7A54509B" w:rsidR="00C3139F" w:rsidRPr="008313F0" w:rsidRDefault="000A5499" w:rsidP="008313F0">
      <w:pPr>
        <w:spacing w:after="180" w:line="274" w:lineRule="auto"/>
        <w:ind w:left="720"/>
        <w:rPr>
          <w:rFonts w:ascii="Calibri" w:eastAsia="Calibri" w:hAnsi="Calibri" w:cs="Times New Roman"/>
        </w:rPr>
      </w:pPr>
      <w:r>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051F97">
        <w:rPr>
          <w:rFonts w:ascii="Calibri" w:eastAsia="Calibri" w:hAnsi="Calibri" w:cs="Times New Roman"/>
          <w:b/>
          <w:bCs/>
        </w:rPr>
        <w:t>Budget begins in May</w:t>
      </w:r>
      <w:r w:rsidR="008313F0">
        <w:rPr>
          <w:rFonts w:ascii="Calibri" w:eastAsia="Calibri" w:hAnsi="Calibri" w:cs="Times New Roman"/>
        </w:rPr>
        <w:t xml:space="preserve">. </w:t>
      </w:r>
    </w:p>
    <w:p w14:paraId="5A601955" w14:textId="1C02C8DA" w:rsidR="00D90270" w:rsidRPr="0071359E" w:rsidRDefault="00051F97"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Pr>
          <w:rFonts w:ascii="Calibri" w:eastAsia="Calibri" w:hAnsi="Calibri" w:cs="Times New Roman"/>
          <w:bCs/>
        </w:rPr>
        <w:t>April 5</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6FB3F6C0"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051F97">
        <w:rPr>
          <w:rFonts w:ascii="Calibri" w:eastAsia="Calibri" w:hAnsi="Calibri" w:cs="Times New Roman"/>
        </w:rPr>
        <w:t>5:00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26E9" w14:textId="77777777" w:rsidR="00414576" w:rsidRDefault="00414576" w:rsidP="00111A5B">
      <w:pPr>
        <w:spacing w:after="0" w:line="240" w:lineRule="auto"/>
      </w:pPr>
      <w:r>
        <w:separator/>
      </w:r>
    </w:p>
  </w:endnote>
  <w:endnote w:type="continuationSeparator" w:id="0">
    <w:p w14:paraId="1176EAFA" w14:textId="77777777" w:rsidR="00414576" w:rsidRDefault="00414576"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698B" w14:textId="77777777" w:rsidR="00414576" w:rsidRDefault="00414576" w:rsidP="00111A5B">
      <w:pPr>
        <w:spacing w:after="0" w:line="240" w:lineRule="auto"/>
      </w:pPr>
      <w:r>
        <w:separator/>
      </w:r>
    </w:p>
  </w:footnote>
  <w:footnote w:type="continuationSeparator" w:id="0">
    <w:p w14:paraId="1E0C9416" w14:textId="77777777" w:rsidR="00414576" w:rsidRDefault="00414576"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B6EA3D0" w:rsidR="0019128A" w:rsidRDefault="00971D89" w:rsidP="00120080">
    <w:pPr>
      <w:pStyle w:val="Footer"/>
    </w:pPr>
    <w:r>
      <w:t>March</w:t>
    </w:r>
    <w:r w:rsidR="00EF4486">
      <w:t xml:space="preserve"> 8, 2023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FEA2EF6"/>
    <w:multiLevelType w:val="hybridMultilevel"/>
    <w:tmpl w:val="B8C4E33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85E1F"/>
    <w:multiLevelType w:val="hybridMultilevel"/>
    <w:tmpl w:val="0AEC564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6"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EA56A36"/>
    <w:multiLevelType w:val="hybridMultilevel"/>
    <w:tmpl w:val="C47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7367E7"/>
    <w:multiLevelType w:val="hybridMultilevel"/>
    <w:tmpl w:val="1BFCEE2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B0F4E"/>
    <w:multiLevelType w:val="hybridMultilevel"/>
    <w:tmpl w:val="DF58BEDC"/>
    <w:lvl w:ilvl="0" w:tplc="04090003">
      <w:start w:val="1"/>
      <w:numFmt w:val="bullet"/>
      <w:lvlText w:val="o"/>
      <w:lvlJc w:val="left"/>
      <w:pPr>
        <w:ind w:left="2880" w:hanging="360"/>
      </w:pPr>
      <w:rPr>
        <w:rFonts w:ascii="Courier New" w:hAnsi="Courier New" w:cs="Courier New"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17D5C"/>
    <w:multiLevelType w:val="hybridMultilevel"/>
    <w:tmpl w:val="513844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BE45941"/>
    <w:multiLevelType w:val="hybridMultilevel"/>
    <w:tmpl w:val="91E0B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E6C72EA"/>
    <w:multiLevelType w:val="hybridMultilevel"/>
    <w:tmpl w:val="A0BA9CAC"/>
    <w:lvl w:ilvl="0" w:tplc="8ADEE602">
      <w:start w:val="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2" w15:restartNumberingAfterBreak="0">
    <w:nsid w:val="44BA5F17"/>
    <w:multiLevelType w:val="hybridMultilevel"/>
    <w:tmpl w:val="6BD8D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7C6095"/>
    <w:multiLevelType w:val="hybridMultilevel"/>
    <w:tmpl w:val="E9A4F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8"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1"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8778693">
    <w:abstractNumId w:val="28"/>
  </w:num>
  <w:num w:numId="2" w16cid:durableId="1811509718">
    <w:abstractNumId w:val="14"/>
  </w:num>
  <w:num w:numId="3" w16cid:durableId="1706977857">
    <w:abstractNumId w:val="15"/>
  </w:num>
  <w:num w:numId="4" w16cid:durableId="1685473715">
    <w:abstractNumId w:val="3"/>
  </w:num>
  <w:num w:numId="5" w16cid:durableId="646783119">
    <w:abstractNumId w:val="17"/>
  </w:num>
  <w:num w:numId="6" w16cid:durableId="826749696">
    <w:abstractNumId w:val="13"/>
  </w:num>
  <w:num w:numId="7" w16cid:durableId="1717699628">
    <w:abstractNumId w:val="30"/>
  </w:num>
  <w:num w:numId="8" w16cid:durableId="1651253765">
    <w:abstractNumId w:val="27"/>
  </w:num>
  <w:num w:numId="9" w16cid:durableId="1741177167">
    <w:abstractNumId w:val="31"/>
  </w:num>
  <w:num w:numId="10" w16cid:durableId="255217455">
    <w:abstractNumId w:val="6"/>
  </w:num>
  <w:num w:numId="11" w16cid:durableId="1163665376">
    <w:abstractNumId w:val="8"/>
  </w:num>
  <w:num w:numId="12" w16cid:durableId="2134208749">
    <w:abstractNumId w:val="7"/>
  </w:num>
  <w:num w:numId="13" w16cid:durableId="1713073818">
    <w:abstractNumId w:val="0"/>
  </w:num>
  <w:num w:numId="14" w16cid:durableId="1009480596">
    <w:abstractNumId w:val="20"/>
  </w:num>
  <w:num w:numId="15" w16cid:durableId="915942975">
    <w:abstractNumId w:val="25"/>
  </w:num>
  <w:num w:numId="16" w16cid:durableId="1567564422">
    <w:abstractNumId w:val="11"/>
  </w:num>
  <w:num w:numId="17" w16cid:durableId="1832259707">
    <w:abstractNumId w:val="26"/>
  </w:num>
  <w:num w:numId="18" w16cid:durableId="647782773">
    <w:abstractNumId w:val="2"/>
  </w:num>
  <w:num w:numId="19" w16cid:durableId="1387021954">
    <w:abstractNumId w:val="12"/>
  </w:num>
  <w:num w:numId="20" w16cid:durableId="1140610107">
    <w:abstractNumId w:val="5"/>
  </w:num>
  <w:num w:numId="21" w16cid:durableId="1873150927">
    <w:abstractNumId w:val="19"/>
  </w:num>
  <w:num w:numId="22" w16cid:durableId="1206526489">
    <w:abstractNumId w:val="24"/>
  </w:num>
  <w:num w:numId="23" w16cid:durableId="1804040827">
    <w:abstractNumId w:val="9"/>
  </w:num>
  <w:num w:numId="24" w16cid:durableId="1517843733">
    <w:abstractNumId w:val="33"/>
  </w:num>
  <w:num w:numId="25" w16cid:durableId="1049259954">
    <w:abstractNumId w:val="22"/>
  </w:num>
  <w:num w:numId="26" w16cid:durableId="1869025658">
    <w:abstractNumId w:val="16"/>
  </w:num>
  <w:num w:numId="27" w16cid:durableId="1046755770">
    <w:abstractNumId w:val="29"/>
  </w:num>
  <w:num w:numId="28" w16cid:durableId="390813979">
    <w:abstractNumId w:val="18"/>
  </w:num>
  <w:num w:numId="29" w16cid:durableId="1251620947">
    <w:abstractNumId w:val="4"/>
  </w:num>
  <w:num w:numId="30" w16cid:durableId="521012629">
    <w:abstractNumId w:val="21"/>
  </w:num>
  <w:num w:numId="31" w16cid:durableId="391003516">
    <w:abstractNumId w:val="32"/>
  </w:num>
  <w:num w:numId="32" w16cid:durableId="901914665">
    <w:abstractNumId w:val="1"/>
  </w:num>
  <w:num w:numId="33" w16cid:durableId="1748185916">
    <w:abstractNumId w:val="23"/>
  </w:num>
  <w:num w:numId="34" w16cid:durableId="7785232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528D"/>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200FB"/>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184"/>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474A3"/>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6CDE"/>
    <w:rsid w:val="006B0274"/>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1D89"/>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7433"/>
    <w:rsid w:val="00B00281"/>
    <w:rsid w:val="00B00AA0"/>
    <w:rsid w:val="00B00B80"/>
    <w:rsid w:val="00B00BE9"/>
    <w:rsid w:val="00B00DC5"/>
    <w:rsid w:val="00B0161E"/>
    <w:rsid w:val="00B016FF"/>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2617"/>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2B81"/>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5CE5"/>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4C52"/>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28</cp:revision>
  <cp:lastPrinted>2022-02-08T16:32:00Z</cp:lastPrinted>
  <dcterms:created xsi:type="dcterms:W3CDTF">2023-03-23T14:57:00Z</dcterms:created>
  <dcterms:modified xsi:type="dcterms:W3CDTF">2023-04-04T15:30:00Z</dcterms:modified>
</cp:coreProperties>
</file>